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1B70C7" w14:textId="29C7E8EA" w:rsidR="009A7D07" w:rsidRPr="008F0005" w:rsidRDefault="009A7D07" w:rsidP="009A7D0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>With this letter we hereby support the application to the joint WASP</w:t>
      </w:r>
      <w:r w:rsidR="00DE563D">
        <w:rPr>
          <w:rFonts w:ascii="Times New Roman" w:hAnsi="Times New Roman" w:cs="Times New Roman"/>
          <w:sz w:val="24"/>
          <w:szCs w:val="24"/>
          <w:lang w:val="en-US" w:eastAsia="sv-SE"/>
        </w:rPr>
        <w:t>-HS</w:t>
      </w: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DDLS-call. As [head of department/prefect/dean] of [department/faculty] </w:t>
      </w:r>
      <w:r w:rsidRPr="008F0005">
        <w:rPr>
          <w:rFonts w:ascii="Times New Roman" w:hAnsi="Times New Roman" w:cs="Times New Roman"/>
          <w:sz w:val="24"/>
          <w:szCs w:val="24"/>
          <w:lang w:val="en-US" w:eastAsia="sv-SE"/>
        </w:rPr>
        <w:t>and co-applicant we have read through the proposal and support the involvement from our part in this project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>. We accept the conditions related to payroll taxes and social security (LKP), premises and OH provided with the grant according to the budget template</w:t>
      </w:r>
      <w:r w:rsidR="004776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60BCAA" w14:textId="6432AA03" w:rsidR="00B678D5" w:rsidRPr="008F0005" w:rsidRDefault="00B678D5">
      <w:pPr>
        <w:rPr>
          <w:rFonts w:ascii="Times New Roman" w:hAnsi="Times New Roman" w:cs="Times New Roman"/>
          <w:sz w:val="24"/>
          <w:szCs w:val="24"/>
          <w:lang w:val="en-GB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45BF2449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0A8351A0" w14:textId="0B11415C" w:rsidR="00B678D5" w:rsidRDefault="009D4D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Tit</w:t>
      </w:r>
      <w:r w:rsidR="00CB758A">
        <w:rPr>
          <w:rFonts w:ascii="Times New Roman" w:hAnsi="Times New Roman" w:cs="Times New Roman"/>
          <w:sz w:val="24"/>
          <w:szCs w:val="24"/>
          <w:lang w:val="en-GB"/>
        </w:rPr>
        <w:t xml:space="preserve">le 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EB5F7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3E0C00" w14:textId="35C4836A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57438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4EF2482F" w14:textId="646ED5E9" w:rsidR="00FB74A1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770C110A" w14:textId="24F6B621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B5CF74" w14:textId="3005279C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CD668F" w14:textId="72E46273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A1C233" w14:textId="77777777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0C0FFF" w14:textId="77777777" w:rsidR="00FB74A1" w:rsidRDefault="00FB74A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53CE8B58" w14:textId="27F735DD" w:rsidR="00FB74A1" w:rsidRDefault="0035103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[Title</w:t>
      </w:r>
      <w:r w:rsidR="00FB74A1">
        <w:rPr>
          <w:rFonts w:ascii="Times New Roman" w:hAnsi="Times New Roman" w:cs="Times New Roman"/>
          <w:sz w:val="24"/>
          <w:szCs w:val="24"/>
          <w:lang w:val="en-GB"/>
        </w:rPr>
        <w:t xml:space="preserve"> and Name] </w:t>
      </w:r>
    </w:p>
    <w:p w14:paraId="51DA3467" w14:textId="3B193A72" w:rsidR="00142DAF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A99C74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52E3D19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51E3F7E3" w14:textId="77777777" w:rsidR="00142DAF" w:rsidRPr="00B678D5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36C40E" w14:textId="77777777" w:rsidR="00FB74A1" w:rsidRPr="00B678D5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B74A1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BF53" w14:textId="77777777" w:rsidR="00933874" w:rsidRDefault="00933874" w:rsidP="002E1A87">
      <w:r>
        <w:separator/>
      </w:r>
    </w:p>
  </w:endnote>
  <w:endnote w:type="continuationSeparator" w:id="0">
    <w:p w14:paraId="02C15071" w14:textId="77777777" w:rsidR="00933874" w:rsidRDefault="00933874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8359" w14:textId="77777777" w:rsidR="00933874" w:rsidRDefault="00933874" w:rsidP="002E1A87">
      <w:r>
        <w:separator/>
      </w:r>
    </w:p>
  </w:footnote>
  <w:footnote w:type="continuationSeparator" w:id="0">
    <w:p w14:paraId="5D597DE5" w14:textId="77777777" w:rsidR="00933874" w:rsidRDefault="00933874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08CF" w14:textId="07895568" w:rsidR="004D20CF" w:rsidRPr="006176D1" w:rsidRDefault="00DE563D">
    <w:pPr>
      <w:pStyle w:val="Sidhuvud"/>
      <w:rPr>
        <w:rFonts w:ascii="Times New Roman" w:hAnsi="Times New Roman" w:cs="Times New Roman"/>
        <w:sz w:val="20"/>
        <w:szCs w:val="20"/>
        <w:lang w:val="en-US" w:eastAsia="sv-SE"/>
      </w:rPr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5CE2E9DA" wp14:editId="4AD599F5">
          <wp:simplePos x="0" y="0"/>
          <wp:positionH relativeFrom="column">
            <wp:posOffset>3710940</wp:posOffset>
          </wp:positionH>
          <wp:positionV relativeFrom="paragraph">
            <wp:posOffset>-26035</wp:posOffset>
          </wp:positionV>
          <wp:extent cx="1598930" cy="243205"/>
          <wp:effectExtent l="0" t="0" r="1270" b="4445"/>
          <wp:wrapSquare wrapText="bothSides"/>
          <wp:docPr id="2" name="Bildobjekt 2" descr="Graphic Profile – WASP-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 Profile – WASP-H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KAW 2020.0239 </w:t>
    </w:r>
    <w:proofErr w:type="spellStart"/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>Datadriven</w:t>
    </w:r>
    <w:proofErr w:type="spellEnd"/>
    <w:r w:rsidR="004D20CF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Life Science </w:t>
    </w:r>
  </w:p>
  <w:p w14:paraId="57DB2F5A" w14:textId="4F38C143" w:rsidR="006176D1" w:rsidRPr="006176D1" w:rsidRDefault="00CE7DCD" w:rsidP="006176D1">
    <w:pPr>
      <w:rPr>
        <w:rFonts w:ascii="Times New Roman" w:hAnsi="Times New Roman" w:cs="Times New Roman"/>
        <w:sz w:val="20"/>
        <w:szCs w:val="20"/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6A66AEE9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4D250F" w14:textId="29DCD199" w:rsidR="00CE7DCD" w:rsidRPr="006176D1" w:rsidRDefault="006176D1">
    <w:pPr>
      <w:pStyle w:val="Sidhuvud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C5"/>
    <w:rsid w:val="00007AFC"/>
    <w:rsid w:val="00025693"/>
    <w:rsid w:val="000443B7"/>
    <w:rsid w:val="00064CEE"/>
    <w:rsid w:val="000719D1"/>
    <w:rsid w:val="00072B84"/>
    <w:rsid w:val="00074515"/>
    <w:rsid w:val="00077D7A"/>
    <w:rsid w:val="00081BE2"/>
    <w:rsid w:val="000935E6"/>
    <w:rsid w:val="00094D7D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569E"/>
    <w:rsid w:val="00136426"/>
    <w:rsid w:val="00136BD8"/>
    <w:rsid w:val="00141365"/>
    <w:rsid w:val="00142DAF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04F10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57BCD"/>
    <w:rsid w:val="00266349"/>
    <w:rsid w:val="0027444A"/>
    <w:rsid w:val="0027777B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3C1A"/>
    <w:rsid w:val="002D6D9B"/>
    <w:rsid w:val="002E0BF1"/>
    <w:rsid w:val="002E1A87"/>
    <w:rsid w:val="002E2FA4"/>
    <w:rsid w:val="00317BD4"/>
    <w:rsid w:val="003217C3"/>
    <w:rsid w:val="00321B47"/>
    <w:rsid w:val="00324AF8"/>
    <w:rsid w:val="00337C94"/>
    <w:rsid w:val="00341FFF"/>
    <w:rsid w:val="00351031"/>
    <w:rsid w:val="00353E3C"/>
    <w:rsid w:val="00381B6B"/>
    <w:rsid w:val="00383BD1"/>
    <w:rsid w:val="00387386"/>
    <w:rsid w:val="00395050"/>
    <w:rsid w:val="003A064A"/>
    <w:rsid w:val="003A0CC5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2319"/>
    <w:rsid w:val="0041527E"/>
    <w:rsid w:val="00425FBC"/>
    <w:rsid w:val="00432C95"/>
    <w:rsid w:val="00466DD5"/>
    <w:rsid w:val="0047471A"/>
    <w:rsid w:val="00477627"/>
    <w:rsid w:val="0048282E"/>
    <w:rsid w:val="004863BA"/>
    <w:rsid w:val="00486519"/>
    <w:rsid w:val="00496FC6"/>
    <w:rsid w:val="004B1955"/>
    <w:rsid w:val="004B690B"/>
    <w:rsid w:val="004B7EA9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50149"/>
    <w:rsid w:val="00660A01"/>
    <w:rsid w:val="00666AF9"/>
    <w:rsid w:val="006A6861"/>
    <w:rsid w:val="006E05B7"/>
    <w:rsid w:val="006E4568"/>
    <w:rsid w:val="006E7EAB"/>
    <w:rsid w:val="006F1AFF"/>
    <w:rsid w:val="00712023"/>
    <w:rsid w:val="00714BA5"/>
    <w:rsid w:val="00721AF1"/>
    <w:rsid w:val="00725F7E"/>
    <w:rsid w:val="0073125F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B3054"/>
    <w:rsid w:val="007B4D7D"/>
    <w:rsid w:val="007C2A33"/>
    <w:rsid w:val="007C58DA"/>
    <w:rsid w:val="007D07CA"/>
    <w:rsid w:val="007E5334"/>
    <w:rsid w:val="007E554B"/>
    <w:rsid w:val="007F1897"/>
    <w:rsid w:val="008001DA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010D"/>
    <w:rsid w:val="008C7F37"/>
    <w:rsid w:val="008D037F"/>
    <w:rsid w:val="008F0005"/>
    <w:rsid w:val="00904310"/>
    <w:rsid w:val="00906D14"/>
    <w:rsid w:val="00921A31"/>
    <w:rsid w:val="00924E09"/>
    <w:rsid w:val="00930E61"/>
    <w:rsid w:val="00931FBC"/>
    <w:rsid w:val="00933874"/>
    <w:rsid w:val="009350AD"/>
    <w:rsid w:val="00943598"/>
    <w:rsid w:val="00952C2A"/>
    <w:rsid w:val="009534AE"/>
    <w:rsid w:val="009551DD"/>
    <w:rsid w:val="009738D9"/>
    <w:rsid w:val="00997C70"/>
    <w:rsid w:val="009A571F"/>
    <w:rsid w:val="009A64FD"/>
    <w:rsid w:val="009A7D07"/>
    <w:rsid w:val="009B0BB7"/>
    <w:rsid w:val="009C166A"/>
    <w:rsid w:val="009C38AD"/>
    <w:rsid w:val="009D4D20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A725D"/>
    <w:rsid w:val="00AB4446"/>
    <w:rsid w:val="00AB6675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B758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5BD8"/>
    <w:rsid w:val="00DB7099"/>
    <w:rsid w:val="00DC2FB9"/>
    <w:rsid w:val="00DE52D5"/>
    <w:rsid w:val="00DE563D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B5F7E"/>
    <w:rsid w:val="00EC15B1"/>
    <w:rsid w:val="00EC20A0"/>
    <w:rsid w:val="00EC5EC4"/>
    <w:rsid w:val="00ED1895"/>
    <w:rsid w:val="00ED27E1"/>
    <w:rsid w:val="00EE3BA7"/>
    <w:rsid w:val="00EE4549"/>
    <w:rsid w:val="00EF34D2"/>
    <w:rsid w:val="00F00C1F"/>
    <w:rsid w:val="00F15465"/>
    <w:rsid w:val="00F30F5D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B74A1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974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74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74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E1A87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E1A87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33B0-A9B0-4832-9F69-BF45B43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Ulrika Wallenquist</cp:lastModifiedBy>
  <cp:revision>8</cp:revision>
  <dcterms:created xsi:type="dcterms:W3CDTF">2021-05-26T13:10:00Z</dcterms:created>
  <dcterms:modified xsi:type="dcterms:W3CDTF">2022-06-02T16:28:00Z</dcterms:modified>
</cp:coreProperties>
</file>